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2A6D" w14:textId="77777777" w:rsidR="006574EA" w:rsidRPr="006574EA" w:rsidRDefault="006574EA" w:rsidP="00A35B86">
      <w:pPr>
        <w:jc w:val="both"/>
        <w:rPr>
          <w:rFonts w:ascii="Times New Roman" w:hAnsi="Times New Roman" w:cs="Times New Roman"/>
          <w:b/>
          <w:bCs/>
          <w:sz w:val="28"/>
          <w:szCs w:val="28"/>
        </w:rPr>
      </w:pPr>
      <w:r w:rsidRPr="006574EA">
        <w:rPr>
          <w:rFonts w:ascii="Times New Roman" w:hAnsi="Times New Roman" w:cs="Times New Roman"/>
          <w:b/>
          <w:bCs/>
          <w:sz w:val="28"/>
          <w:szCs w:val="28"/>
        </w:rPr>
        <w:t>BAP08 LİSANS/ÖNLİSANS ÖĞRENCİ PROJESİ</w:t>
      </w:r>
    </w:p>
    <w:p w14:paraId="20B4B3FA" w14:textId="31700AF3" w:rsidR="00854233"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BAİBÜ ön lisans ve lisans örgün öğretim programlarına kayıtlı olan başarılı öğrencilerinin AR-GE kültürlerinin oluşturulması, araştırma faaliyetlerinin özendirilmesi ve araştırma yapmaya teşvik edilmesi amacıyla desteklenen projelerdir.</w:t>
      </w:r>
    </w:p>
    <w:p w14:paraId="321A3CA4" w14:textId="69F8C766" w:rsidR="006574EA" w:rsidRPr="006574EA" w:rsidRDefault="008123BC" w:rsidP="00A35B86">
      <w:pPr>
        <w:jc w:val="both"/>
        <w:rPr>
          <w:rFonts w:ascii="Times New Roman" w:hAnsi="Times New Roman" w:cs="Times New Roman"/>
          <w:b/>
          <w:bCs/>
          <w:sz w:val="26"/>
          <w:szCs w:val="26"/>
        </w:rPr>
      </w:pPr>
      <w:r w:rsidRPr="006574EA">
        <w:rPr>
          <w:rFonts w:ascii="Times New Roman" w:hAnsi="Times New Roman" w:cs="Times New Roman"/>
          <w:b/>
          <w:bCs/>
          <w:sz w:val="26"/>
          <w:szCs w:val="26"/>
        </w:rPr>
        <w:t>BAŞVURU KOŞULLARI</w:t>
      </w:r>
    </w:p>
    <w:p w14:paraId="33953F6A" w14:textId="49326C8A"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Bu tür projeye Üniversitemiz öğrencileri danışman hocalarının yürütücülüğünde başvuru yapabilirler.</w:t>
      </w:r>
    </w:p>
    <w:p w14:paraId="6538B823" w14:textId="3461544A"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Projenin öncelikle TÜBİTAK 2209 proje türüne başvuru yapılıp destek alınamadığı durumlarda başvuru yapılabilir.</w:t>
      </w:r>
    </w:p>
    <w:p w14:paraId="4BFD02FC" w14:textId="6483A047" w:rsidR="006574EA" w:rsidRPr="006574EA" w:rsidRDefault="008123BC" w:rsidP="00A35B86">
      <w:pPr>
        <w:jc w:val="both"/>
        <w:rPr>
          <w:rFonts w:ascii="Times New Roman" w:hAnsi="Times New Roman" w:cs="Times New Roman"/>
          <w:b/>
          <w:bCs/>
          <w:sz w:val="26"/>
          <w:szCs w:val="26"/>
        </w:rPr>
      </w:pPr>
      <w:r w:rsidRPr="006574EA">
        <w:rPr>
          <w:rFonts w:ascii="Times New Roman" w:hAnsi="Times New Roman" w:cs="Times New Roman"/>
          <w:b/>
          <w:bCs/>
          <w:sz w:val="26"/>
          <w:szCs w:val="26"/>
        </w:rPr>
        <w:t>PROJE YÜRÜTÜCÜSÜ VE PROJE EKİBİ</w:t>
      </w:r>
    </w:p>
    <w:p w14:paraId="75ECC98C" w14:textId="3191216C"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Proje yürütücüsü, Üniversitemiz mensubu öğretim üyeleri veya doktora, tıp veya diş hekimliğinde uzmanlık, sanatta yeterlilik unvanlarını almış olan Üniversitemiz mensubu öğretim elamanları olabilir. Öğrenci projelerinde proje ekibi yürütücü ve araştırmacı olarak lisans ya da ön lisans öğrencilerinden oluşur.</w:t>
      </w:r>
    </w:p>
    <w:p w14:paraId="17FCFB32" w14:textId="62ED6591" w:rsidR="006574EA" w:rsidRPr="006574EA" w:rsidRDefault="008123BC" w:rsidP="00A35B86">
      <w:pPr>
        <w:jc w:val="both"/>
        <w:rPr>
          <w:rFonts w:ascii="Times New Roman" w:hAnsi="Times New Roman" w:cs="Times New Roman"/>
          <w:b/>
          <w:bCs/>
          <w:sz w:val="26"/>
          <w:szCs w:val="26"/>
        </w:rPr>
      </w:pPr>
      <w:r w:rsidRPr="006574EA">
        <w:rPr>
          <w:rFonts w:ascii="Times New Roman" w:hAnsi="Times New Roman" w:cs="Times New Roman"/>
          <w:b/>
          <w:bCs/>
          <w:sz w:val="26"/>
          <w:szCs w:val="26"/>
        </w:rPr>
        <w:t>GÖREV ALINABİLECEK PROJE SAYISI SINIRI</w:t>
      </w:r>
    </w:p>
    <w:p w14:paraId="509A4649" w14:textId="7DB72B8E"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Projede araştırmacı olarak görev alabilecek olan öğrenci sayısı belirtilen koşulları sağlamak şartıyla en fazla altı kişi olabilir. Bir öğrenci bir kez ve sadece bir öğrenci projesinde görev alabilir.</w:t>
      </w:r>
    </w:p>
    <w:p w14:paraId="49873284" w14:textId="14DE7333" w:rsidR="006574EA" w:rsidRPr="006574EA" w:rsidRDefault="008123BC" w:rsidP="00A35B86">
      <w:pPr>
        <w:jc w:val="both"/>
        <w:rPr>
          <w:rFonts w:ascii="Times New Roman" w:hAnsi="Times New Roman" w:cs="Times New Roman"/>
          <w:b/>
          <w:bCs/>
          <w:sz w:val="26"/>
          <w:szCs w:val="26"/>
        </w:rPr>
      </w:pPr>
      <w:r w:rsidRPr="006574EA">
        <w:rPr>
          <w:rFonts w:ascii="Times New Roman" w:hAnsi="Times New Roman" w:cs="Times New Roman"/>
          <w:b/>
          <w:bCs/>
          <w:sz w:val="26"/>
          <w:szCs w:val="26"/>
        </w:rPr>
        <w:t>PROJE SÜRESİ</w:t>
      </w:r>
    </w:p>
    <w:p w14:paraId="62A9BD2E" w14:textId="77777777"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Proje süresi en fazla 12 aydır. Bu projelere ek süre verilmez.</w:t>
      </w:r>
    </w:p>
    <w:p w14:paraId="24CB75A3" w14:textId="2329D604" w:rsidR="006574EA" w:rsidRPr="006574EA" w:rsidRDefault="008123BC" w:rsidP="00A35B86">
      <w:pPr>
        <w:jc w:val="both"/>
        <w:rPr>
          <w:rFonts w:ascii="Times New Roman" w:hAnsi="Times New Roman" w:cs="Times New Roman"/>
          <w:b/>
          <w:bCs/>
          <w:sz w:val="26"/>
          <w:szCs w:val="26"/>
        </w:rPr>
      </w:pPr>
      <w:r w:rsidRPr="006574EA">
        <w:rPr>
          <w:rFonts w:ascii="Times New Roman" w:hAnsi="Times New Roman" w:cs="Times New Roman"/>
          <w:b/>
          <w:bCs/>
          <w:sz w:val="26"/>
          <w:szCs w:val="26"/>
        </w:rPr>
        <w:t>DESTEK TUTARI</w:t>
      </w:r>
    </w:p>
    <w:p w14:paraId="2C6CC595" w14:textId="240EF60E"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Öğrenci projelerinin bütçesi en fazla KDV dahil 9.000 TL olabilir. Bu tür projelere ek bütçe verilmez.</w:t>
      </w:r>
    </w:p>
    <w:p w14:paraId="63E4B706" w14:textId="34ABF178" w:rsidR="006574EA" w:rsidRPr="006574EA" w:rsidRDefault="008123BC" w:rsidP="00A35B86">
      <w:pPr>
        <w:jc w:val="both"/>
        <w:rPr>
          <w:rFonts w:ascii="Times New Roman" w:hAnsi="Times New Roman" w:cs="Times New Roman"/>
          <w:b/>
          <w:bCs/>
          <w:sz w:val="26"/>
          <w:szCs w:val="26"/>
        </w:rPr>
      </w:pPr>
      <w:r w:rsidRPr="006574EA">
        <w:rPr>
          <w:rFonts w:ascii="Times New Roman" w:hAnsi="Times New Roman" w:cs="Times New Roman"/>
          <w:b/>
          <w:bCs/>
          <w:sz w:val="26"/>
          <w:szCs w:val="26"/>
        </w:rPr>
        <w:t>PROJE BAŞVURUSU İÇİN GEREKLİ BELGELER</w:t>
      </w:r>
    </w:p>
    <w:p w14:paraId="4F4BBD2F" w14:textId="4CFD5DC2"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Yürütücülerin aşağıda belirtilen belgeleri proje başvurusu aşamasında sistemin dosya ekleri alanına yüklemesi gerekmektedir.</w:t>
      </w:r>
    </w:p>
    <w:p w14:paraId="27A580F4" w14:textId="77777777"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a) Transkript ve Öğrenci Belgesi,</w:t>
      </w:r>
    </w:p>
    <w:p w14:paraId="1350D20E" w14:textId="77777777"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b) Etik Kurul İzin Belgesi, (gerekli ise)</w:t>
      </w:r>
    </w:p>
    <w:p w14:paraId="1E972C85" w14:textId="77777777"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c) Proforma Fatura,</w:t>
      </w:r>
    </w:p>
    <w:p w14:paraId="28939E18" w14:textId="77777777"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e) Teknik Şartname.</w:t>
      </w:r>
    </w:p>
    <w:p w14:paraId="4224C5E7" w14:textId="20250FCC" w:rsidR="006574EA" w:rsidRPr="006574EA" w:rsidRDefault="008123BC" w:rsidP="00A35B86">
      <w:pPr>
        <w:jc w:val="both"/>
        <w:rPr>
          <w:rFonts w:ascii="Times New Roman" w:hAnsi="Times New Roman" w:cs="Times New Roman"/>
          <w:b/>
          <w:bCs/>
          <w:sz w:val="26"/>
          <w:szCs w:val="26"/>
        </w:rPr>
      </w:pPr>
      <w:r w:rsidRPr="006574EA">
        <w:rPr>
          <w:rFonts w:ascii="Times New Roman" w:hAnsi="Times New Roman" w:cs="Times New Roman"/>
          <w:b/>
          <w:bCs/>
          <w:sz w:val="26"/>
          <w:szCs w:val="26"/>
        </w:rPr>
        <w:t>PROJE HARCAMA KALEMLERİ</w:t>
      </w:r>
    </w:p>
    <w:p w14:paraId="66B82BE7" w14:textId="5BC9AC04"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Başvuru aşamasında proje bütçesi, destek koşullarında belirlenmiş olan üst limitlerin üzerinde olamaz. Sistem, üst limiti geçen durumlarda başvurunun tamamlanmasına izin vermez. BAP kapsamında desteklenecek olan bu tür projelerde yazılabilecek harcama kalemleri aşağıda belirtilmiştir.</w:t>
      </w:r>
    </w:p>
    <w:p w14:paraId="42792990" w14:textId="77777777"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lastRenderedPageBreak/>
        <w:t>a) Tüketime yönelik mal ve malzeme alım giderleri</w:t>
      </w:r>
    </w:p>
    <w:p w14:paraId="3D3C61B0" w14:textId="77777777"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b) Makine teçhizat ve laboratuvar cihazları alım giderleri</w:t>
      </w:r>
    </w:p>
    <w:p w14:paraId="507C77C0" w14:textId="77777777"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c) Hizmet alımı giderleri (analiz, anketör gibi)</w:t>
      </w:r>
    </w:p>
    <w:p w14:paraId="520AE048" w14:textId="77777777"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d) Yurtiçi yolluk giderleri: Arazi/saha çalışmaları için yolluk, gündelik, konaklama giderleri.</w:t>
      </w:r>
    </w:p>
    <w:p w14:paraId="064B1AB4" w14:textId="77777777"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e) Yazılım (Üniversitemizce lisanslanmış olan yazılımlar hariç) giderleri.</w:t>
      </w:r>
    </w:p>
    <w:p w14:paraId="0A4C1820" w14:textId="55F03B40" w:rsidR="006574EA" w:rsidRPr="006574EA" w:rsidRDefault="008123BC" w:rsidP="00A35B86">
      <w:pPr>
        <w:jc w:val="both"/>
        <w:rPr>
          <w:rFonts w:ascii="Times New Roman" w:hAnsi="Times New Roman" w:cs="Times New Roman"/>
          <w:b/>
          <w:bCs/>
          <w:sz w:val="26"/>
          <w:szCs w:val="26"/>
        </w:rPr>
      </w:pPr>
      <w:r w:rsidRPr="006574EA">
        <w:rPr>
          <w:rFonts w:ascii="Times New Roman" w:hAnsi="Times New Roman" w:cs="Times New Roman"/>
          <w:b/>
          <w:bCs/>
          <w:sz w:val="26"/>
          <w:szCs w:val="26"/>
        </w:rPr>
        <w:t>YAYIN ŞARTLARI</w:t>
      </w:r>
    </w:p>
    <w:p w14:paraId="18758D93" w14:textId="244647F6" w:rsidR="006574EA" w:rsidRPr="006574EA" w:rsidRDefault="006574EA" w:rsidP="00A35B86">
      <w:pPr>
        <w:jc w:val="both"/>
        <w:rPr>
          <w:rFonts w:ascii="Times New Roman" w:hAnsi="Times New Roman" w:cs="Times New Roman"/>
          <w:sz w:val="24"/>
          <w:szCs w:val="24"/>
        </w:rPr>
      </w:pPr>
      <w:r w:rsidRPr="006574EA">
        <w:rPr>
          <w:rFonts w:ascii="Times New Roman" w:hAnsi="Times New Roman" w:cs="Times New Roman"/>
          <w:sz w:val="24"/>
          <w:szCs w:val="24"/>
        </w:rPr>
        <w:t>Bu kapsamdaki projelerde yayın zorunluluğu bulunmamaktadır.</w:t>
      </w:r>
    </w:p>
    <w:sectPr w:rsidR="006574EA" w:rsidRPr="00657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EA"/>
    <w:rsid w:val="00053FEA"/>
    <w:rsid w:val="00090167"/>
    <w:rsid w:val="004912B7"/>
    <w:rsid w:val="006574EA"/>
    <w:rsid w:val="008123BC"/>
    <w:rsid w:val="00854233"/>
    <w:rsid w:val="00A35B86"/>
    <w:rsid w:val="00C04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0892"/>
  <w15:chartTrackingRefBased/>
  <w15:docId w15:val="{18D82FAA-F607-486E-954E-8F70C6B7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574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6574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6574EA"/>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6574EA"/>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6574EA"/>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6574EA"/>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6574EA"/>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6574EA"/>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6574EA"/>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74EA"/>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6574EA"/>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6574EA"/>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6574EA"/>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6574EA"/>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6574EA"/>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6574EA"/>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6574EA"/>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6574EA"/>
    <w:rPr>
      <w:rFonts w:eastAsiaTheme="majorEastAsia" w:cstheme="majorBidi"/>
      <w:color w:val="272727" w:themeColor="text1" w:themeTint="D8"/>
    </w:rPr>
  </w:style>
  <w:style w:type="paragraph" w:styleId="KonuBal">
    <w:name w:val="Title"/>
    <w:basedOn w:val="Normal"/>
    <w:next w:val="Normal"/>
    <w:link w:val="KonuBalChar"/>
    <w:uiPriority w:val="10"/>
    <w:qFormat/>
    <w:rsid w:val="006574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574EA"/>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574EA"/>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6574EA"/>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6574EA"/>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6574EA"/>
    <w:rPr>
      <w:i/>
      <w:iCs/>
      <w:color w:val="404040" w:themeColor="text1" w:themeTint="BF"/>
    </w:rPr>
  </w:style>
  <w:style w:type="paragraph" w:styleId="ListeParagraf">
    <w:name w:val="List Paragraph"/>
    <w:basedOn w:val="Normal"/>
    <w:uiPriority w:val="34"/>
    <w:qFormat/>
    <w:rsid w:val="006574EA"/>
    <w:pPr>
      <w:ind w:left="720"/>
      <w:contextualSpacing/>
    </w:pPr>
  </w:style>
  <w:style w:type="character" w:styleId="GlVurgulama">
    <w:name w:val="Intense Emphasis"/>
    <w:basedOn w:val="VarsaylanParagrafYazTipi"/>
    <w:uiPriority w:val="21"/>
    <w:qFormat/>
    <w:rsid w:val="006574EA"/>
    <w:rPr>
      <w:i/>
      <w:iCs/>
      <w:color w:val="0F4761" w:themeColor="accent1" w:themeShade="BF"/>
    </w:rPr>
  </w:style>
  <w:style w:type="paragraph" w:styleId="GlAlnt">
    <w:name w:val="Intense Quote"/>
    <w:basedOn w:val="Normal"/>
    <w:next w:val="Normal"/>
    <w:link w:val="GlAlntChar"/>
    <w:uiPriority w:val="30"/>
    <w:qFormat/>
    <w:rsid w:val="006574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6574EA"/>
    <w:rPr>
      <w:i/>
      <w:iCs/>
      <w:color w:val="0F4761" w:themeColor="accent1" w:themeShade="BF"/>
    </w:rPr>
  </w:style>
  <w:style w:type="character" w:styleId="GlBavuru">
    <w:name w:val="Intense Reference"/>
    <w:basedOn w:val="VarsaylanParagrafYazTipi"/>
    <w:uiPriority w:val="32"/>
    <w:qFormat/>
    <w:rsid w:val="006574E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Guven</dc:creator>
  <cp:keywords/>
  <dc:description/>
  <cp:lastModifiedBy>sevda Guven</cp:lastModifiedBy>
  <cp:revision>5</cp:revision>
  <dcterms:created xsi:type="dcterms:W3CDTF">2024-01-08T08:06:00Z</dcterms:created>
  <dcterms:modified xsi:type="dcterms:W3CDTF">2024-01-08T10:05:00Z</dcterms:modified>
</cp:coreProperties>
</file>